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 дисциплины ОП.08</w:t>
      </w:r>
    </w:p>
    <w:p>
      <w:pPr>
        <w:pStyle w:val="2"/>
        <w:widowControl w:val="false"/>
        <w:ind w:left="0" w:right="57" w:hanging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Охрана труда</w:t>
      </w:r>
    </w:p>
    <w:p>
      <w:pPr>
        <w:pStyle w:val="2"/>
        <w:widowControl w:val="false"/>
        <w:ind w:left="0" w:right="5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15.02.14 "Оснащение средствами автоматизации технологических процессов и производств (по отраслям)"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08"/>
        <w:jc w:val="center"/>
        <w:rPr>
          <w:rFonts w:ascii="Times New Roman" w:hAnsi="Times New Roman"/>
          <w:b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</w:rPr>
        <w:t>Рабочая программа дисциплины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специальности среднего профессионального образования (далее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ПО)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tLeast" w:line="315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2) Цель и задачи учебной дисциплины -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образовательной программы и овладения общими и профессиональными компетенциями, обучающийся в ходе освоения дисциплины должен:</w:t>
      </w:r>
    </w:p>
    <w:p>
      <w:pPr>
        <w:pStyle w:val="Normal"/>
        <w:ind w:right="5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right="5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>
      <w:pPr>
        <w:pStyle w:val="TableParagraph"/>
        <w:tabs>
          <w:tab w:val="clear" w:pos="708"/>
          <w:tab w:val="left" w:pos="247" w:leader="none"/>
        </w:tabs>
        <w:spacing w:lineRule="auto" w:line="276"/>
        <w:ind w:left="112" w:right="811" w:hanging="0"/>
        <w:rPr>
          <w:sz w:val="24"/>
          <w:szCs w:val="24"/>
        </w:rPr>
      </w:pPr>
      <w:r>
        <w:rPr>
          <w:sz w:val="24"/>
          <w:szCs w:val="24"/>
        </w:rPr>
        <w:t>1.применять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защиты;</w:t>
      </w:r>
    </w:p>
    <w:p>
      <w:pPr>
        <w:pStyle w:val="TableParagraph"/>
        <w:tabs>
          <w:tab w:val="clear" w:pos="708"/>
          <w:tab w:val="left" w:pos="247" w:leader="none"/>
        </w:tabs>
        <w:spacing w:lineRule="auto" w:line="276"/>
        <w:ind w:left="112" w:right="291" w:hanging="0"/>
        <w:rPr>
          <w:sz w:val="24"/>
          <w:szCs w:val="24"/>
        </w:rPr>
      </w:pPr>
      <w:r>
        <w:rPr>
          <w:sz w:val="24"/>
          <w:szCs w:val="24"/>
        </w:rPr>
        <w:t>2.использовать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экобиозащитную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технику;</w:t>
      </w:r>
    </w:p>
    <w:p>
      <w:pPr>
        <w:pStyle w:val="TableParagraph"/>
        <w:tabs>
          <w:tab w:val="clear" w:pos="708"/>
          <w:tab w:val="left" w:pos="792" w:leader="none"/>
        </w:tabs>
        <w:spacing w:lineRule="auto" w:line="276"/>
        <w:ind w:left="112" w:right="97" w:hanging="0"/>
        <w:jc w:val="both"/>
        <w:rPr>
          <w:sz w:val="24"/>
          <w:szCs w:val="24"/>
        </w:rPr>
      </w:pPr>
      <w:r>
        <w:rPr>
          <w:sz w:val="24"/>
          <w:szCs w:val="24"/>
        </w:rPr>
        <w:t>3.организовывать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чрезвычайных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ситуаций;</w:t>
      </w:r>
    </w:p>
    <w:p>
      <w:pPr>
        <w:pStyle w:val="TableParagraph"/>
        <w:tabs>
          <w:tab w:val="clear" w:pos="708"/>
          <w:tab w:val="left" w:pos="303" w:leader="none"/>
        </w:tabs>
        <w:spacing w:lineRule="auto" w:line="276"/>
        <w:ind w:left="112" w:right="99" w:hanging="0"/>
        <w:jc w:val="both"/>
        <w:rPr>
          <w:sz w:val="24"/>
          <w:szCs w:val="24"/>
        </w:rPr>
      </w:pPr>
      <w:r>
        <w:rPr>
          <w:sz w:val="24"/>
          <w:szCs w:val="24"/>
        </w:rPr>
        <w:t>4.проводить анализ 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вредных факторов в 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</w:p>
    <w:p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деятельности;</w:t>
      </w:r>
    </w:p>
    <w:p>
      <w:pPr>
        <w:pStyle w:val="TableParagraph"/>
        <w:tabs>
          <w:tab w:val="clear" w:pos="708"/>
          <w:tab w:val="left" w:pos="247" w:leader="none"/>
        </w:tabs>
        <w:spacing w:lineRule="auto" w:line="276" w:before="36" w:after="0"/>
        <w:ind w:left="112" w:right="259" w:hanging="0"/>
        <w:rPr>
          <w:sz w:val="24"/>
          <w:szCs w:val="24"/>
        </w:rPr>
      </w:pPr>
      <w:r>
        <w:rPr>
          <w:sz w:val="24"/>
          <w:szCs w:val="24"/>
        </w:rPr>
        <w:t>5.соблюдать требования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безопасному ведению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>
      <w:pPr>
        <w:pStyle w:val="TableParagraph"/>
        <w:tabs>
          <w:tab w:val="clear" w:pos="708"/>
          <w:tab w:val="left" w:pos="247" w:leader="none"/>
        </w:tabs>
        <w:spacing w:lineRule="auto" w:line="276" w:before="1" w:after="0"/>
        <w:ind w:left="112" w:right="169" w:hanging="0"/>
        <w:rPr>
          <w:sz w:val="24"/>
          <w:szCs w:val="24"/>
        </w:rPr>
      </w:pPr>
      <w:r>
        <w:rPr>
          <w:sz w:val="24"/>
          <w:szCs w:val="24"/>
        </w:rPr>
        <w:t>6.проводить экологический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7.визуально определять</w:t>
      </w:r>
      <w:r>
        <w:rPr>
          <w:rFonts w:ascii="Times New Roman" w:hAnsi="Times New Roman"/>
          <w:spacing w:val="-57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пригодность СИЗ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использованию.</w:t>
      </w:r>
    </w:p>
    <w:p>
      <w:pPr>
        <w:pStyle w:val="Normal"/>
        <w:tabs>
          <w:tab w:val="clear" w:pos="708"/>
          <w:tab w:val="left" w:pos="1695" w:leader="none"/>
        </w:tabs>
        <w:suppressAutoHyphens w:val="true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>
      <w:pPr>
        <w:pStyle w:val="TableParagraph"/>
        <w:tabs>
          <w:tab w:val="clear" w:pos="708"/>
          <w:tab w:val="left" w:pos="291" w:leader="none"/>
        </w:tabs>
        <w:spacing w:lineRule="auto" w:line="276"/>
        <w:ind w:left="112" w:right="97" w:hanging="0"/>
        <w:jc w:val="both"/>
        <w:rPr>
          <w:sz w:val="24"/>
          <w:szCs w:val="24"/>
        </w:rPr>
      </w:pPr>
      <w:r>
        <w:rPr>
          <w:sz w:val="24"/>
          <w:szCs w:val="24"/>
        </w:rPr>
        <w:t>1.действие токсичных веществ на организм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 меры предупреждения пожаров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взрывов;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взрыво-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пожароопасности;</w:t>
      </w:r>
    </w:p>
    <w:p>
      <w:pPr>
        <w:pStyle w:val="TableParagraph"/>
        <w:tabs>
          <w:tab w:val="clear" w:pos="708"/>
          <w:tab w:val="left" w:pos="250" w:leader="none"/>
        </w:tabs>
        <w:spacing w:lineRule="auto" w:line="276"/>
        <w:ind w:left="112" w:right="97" w:hanging="0"/>
        <w:jc w:val="both"/>
        <w:rPr>
          <w:sz w:val="24"/>
          <w:szCs w:val="24"/>
        </w:rPr>
      </w:pPr>
      <w:r>
        <w:rPr>
          <w:sz w:val="24"/>
          <w:szCs w:val="24"/>
        </w:rPr>
        <w:t>2.основные причины возникновения пожаров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взрывов;</w:t>
      </w:r>
    </w:p>
    <w:p>
      <w:pPr>
        <w:pStyle w:val="TableParagraph"/>
        <w:tabs>
          <w:tab w:val="clear" w:pos="708"/>
          <w:tab w:val="left" w:pos="452" w:leader="none"/>
        </w:tabs>
        <w:spacing w:lineRule="auto" w:line="276"/>
        <w:ind w:left="112" w:right="97" w:hanging="0"/>
        <w:jc w:val="both"/>
        <w:rPr>
          <w:sz w:val="24"/>
          <w:szCs w:val="24"/>
        </w:rPr>
      </w:pPr>
      <w:r>
        <w:rPr>
          <w:sz w:val="24"/>
          <w:szCs w:val="24"/>
        </w:rPr>
        <w:t>3.особенности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>
      <w:pPr>
        <w:pStyle w:val="TableParagraph"/>
        <w:tabs>
          <w:tab w:val="clear" w:pos="708"/>
          <w:tab w:val="left" w:pos="284" w:leader="none"/>
        </w:tabs>
        <w:spacing w:lineRule="auto" w:line="276"/>
        <w:ind w:left="112" w:right="99" w:hanging="0"/>
        <w:jc w:val="both"/>
        <w:rPr>
          <w:sz w:val="24"/>
          <w:szCs w:val="24"/>
        </w:rPr>
      </w:pPr>
      <w:r>
        <w:rPr>
          <w:sz w:val="24"/>
          <w:szCs w:val="24"/>
        </w:rPr>
        <w:t>4.правила и нормы охраны труда, личной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защиты;</w:t>
      </w:r>
    </w:p>
    <w:p>
      <w:pPr>
        <w:pStyle w:val="TableParagraph"/>
        <w:tabs>
          <w:tab w:val="clear" w:pos="708"/>
          <w:tab w:val="left" w:pos="582" w:leader="none"/>
        </w:tabs>
        <w:spacing w:lineRule="auto" w:line="276"/>
        <w:ind w:left="112" w:right="97" w:hanging="0"/>
        <w:jc w:val="both"/>
        <w:rPr>
          <w:sz w:val="24"/>
          <w:szCs w:val="24"/>
        </w:rPr>
      </w:pPr>
      <w:r>
        <w:rPr>
          <w:sz w:val="24"/>
          <w:szCs w:val="24"/>
        </w:rPr>
        <w:t>5.правила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оборудования;</w:t>
      </w:r>
    </w:p>
    <w:p>
      <w:pPr>
        <w:pStyle w:val="TableParagraph"/>
        <w:tabs>
          <w:tab w:val="clear" w:pos="708"/>
          <w:tab w:val="left" w:pos="279" w:leader="none"/>
        </w:tabs>
        <w:spacing w:lineRule="auto" w:line="276"/>
        <w:ind w:left="112" w:right="96" w:hanging="0"/>
        <w:jc w:val="both"/>
        <w:rPr>
          <w:sz w:val="24"/>
          <w:szCs w:val="24"/>
        </w:rPr>
      </w:pPr>
      <w:r>
        <w:rPr>
          <w:sz w:val="24"/>
          <w:szCs w:val="24"/>
        </w:rPr>
        <w:t>6.профилактические мероприятия по 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среды, технике безопасности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санитарии;</w:t>
      </w:r>
    </w:p>
    <w:p>
      <w:pPr>
        <w:pStyle w:val="TableParagraph"/>
        <w:tabs>
          <w:tab w:val="clear" w:pos="708"/>
          <w:tab w:val="left" w:pos="456" w:leader="none"/>
        </w:tabs>
        <w:spacing w:lineRule="auto" w:line="276"/>
        <w:ind w:left="112" w:right="96" w:hanging="0"/>
        <w:jc w:val="both"/>
        <w:rPr>
          <w:sz w:val="24"/>
          <w:szCs w:val="24"/>
        </w:rPr>
      </w:pPr>
      <w:r>
        <w:rPr>
          <w:sz w:val="24"/>
          <w:szCs w:val="24"/>
        </w:rPr>
        <w:t>7.предельно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допустимые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концентрации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ПДК)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защиты;</w:t>
      </w:r>
    </w:p>
    <w:p>
      <w:pPr>
        <w:pStyle w:val="TableParagraph"/>
        <w:tabs>
          <w:tab w:val="clear" w:pos="708"/>
          <w:tab w:val="left" w:pos="248" w:leader="none"/>
        </w:tabs>
        <w:spacing w:lineRule="atLeast" w:line="270"/>
        <w:ind w:left="112" w:right="208" w:hanging="0"/>
        <w:rPr>
          <w:sz w:val="24"/>
          <w:szCs w:val="24"/>
        </w:rPr>
      </w:pPr>
      <w:r>
        <w:rPr>
          <w:sz w:val="24"/>
          <w:szCs w:val="24"/>
        </w:rPr>
        <w:t>8.принципы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техногенных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чрезвычайных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стихийных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явлениях;</w:t>
      </w:r>
    </w:p>
    <w:p>
      <w:pPr>
        <w:pStyle w:val="TableParagraph"/>
        <w:tabs>
          <w:tab w:val="clear" w:pos="708"/>
          <w:tab w:val="left" w:pos="298" w:leader="none"/>
        </w:tabs>
        <w:spacing w:lineRule="auto" w:line="276"/>
        <w:ind w:left="112" w:right="98" w:hanging="0"/>
        <w:jc w:val="both"/>
        <w:rPr>
          <w:sz w:val="24"/>
          <w:szCs w:val="24"/>
        </w:rPr>
      </w:pPr>
      <w:r>
        <w:rPr>
          <w:sz w:val="24"/>
          <w:szCs w:val="24"/>
        </w:rPr>
        <w:t>9.систему мер по безопасной эксплуатации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снижению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среду;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10.средства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процессов.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Общие и профессиональные компетенции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"/>
        <w:gridCol w:w="8309"/>
      </w:tblGrid>
      <w:tr>
        <w:trPr>
          <w:trHeight w:val="651" w:hRule="atLeast"/>
        </w:trPr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>
        <w:trPr/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0"/>
              <w:contextualSpacing/>
              <w:jc w:val="both"/>
              <w:rPr/>
            </w:pPr>
            <w:r>
              <w:rPr/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val="761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собственнопрофессиональное и личностное развитие.</w:t>
            </w:r>
          </w:p>
        </w:tc>
      </w:tr>
      <w:tr>
        <w:trPr>
          <w:trHeight w:val="832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2"/>
              <w:widowControl w:val="false"/>
              <w:spacing w:before="0" w:after="0"/>
              <w:ind w:left="0" w:hanging="283"/>
              <w:contextualSpacing/>
              <w:jc w:val="both"/>
              <w:rPr>
                <w:bCs/>
              </w:rPr>
            </w:pPr>
            <w:r>
              <w:rPr/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ресурсосбережению,эффективно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действовать в чрезвычайных си-</w:t>
            </w:r>
          </w:p>
          <w:p>
            <w:pPr>
              <w:pStyle w:val="Style18"/>
              <w:widowControl w:val="false"/>
              <w:spacing w:lineRule="auto" w:line="240" w:before="0" w:after="16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туациях.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для сохранения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укрепления здоровья в процессе профессиональной деятельности и поддержания не-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обходимого уровня физической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Использовать информационные технологии в профессиональной деятельности.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>
        <w:trPr>
          <w:trHeight w:val="671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ascii="Times New Roman" w:hAnsi="Times New Roman" w:eastAsia="Andale Sans UI;Arial Unicode MS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ascii="Times New Roman" w:hAnsi="Times New Roman" w:eastAsia="Andale Sans UI;Arial Unicode MS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>
        <w:trPr>
          <w:trHeight w:val="415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eastAsia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Осуществлять </w:t>
              <w:tab/>
              <w:t xml:space="preserve">монтаж </w:t>
              <w:tab/>
              <w:t xml:space="preserve">и </w:t>
              <w:tab/>
              <w:t xml:space="preserve">наладку </w:t>
              <w:tab/>
              <w:t xml:space="preserve">модели </w:t>
              <w:tab/>
              <w:t xml:space="preserve">элементов </w:t>
              <w:tab/>
              <w:t>систем автоматизации на основе разработанной технической документации.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>
        <w:trPr>
          <w:trHeight w:val="416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Andale Sans UI;Arial Unicode MS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>
        <w:trPr>
          <w:trHeight w:val="673" w:hRule="atLeast"/>
        </w:trPr>
        <w:tc>
          <w:tcPr>
            <w:tcW w:w="1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contextualSpacing/>
              <w:jc w:val="both"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ЛР10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eastAsia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4) Количество часов на изучение модуля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обучающегося– 36 часа, включая: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– 30 часа,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–4 часа, дифференцированный зачёт 2 часа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Основные темы дисциплины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Тема 1.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Вредные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опасные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факторы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(ВОПФ)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производстве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Классификация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ВОПФ,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источники,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порядок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способы</w:t>
            </w:r>
            <w:r>
              <w:rPr>
                <w:rFonts w:ascii="Times New Roman" w:hAnsi="Times New Roman"/>
                <w:spacing w:val="5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их выявления. .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Воздействие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различных ВОПФ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организм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человека.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 Принципы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средства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обеспечения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труда.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Нормирование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опасных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вредных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производственных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факторов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3. Защита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от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шума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 вибрации.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Методы</w:t>
            </w:r>
            <w:r>
              <w:rPr>
                <w:spacing w:val="-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средства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обеспечения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электробезопасности.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Основы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радиационной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магнитной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безопасности.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Промышленная вентиляция и отопление. Безопасность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погрузочно – разгрузочных работ.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Эксплуатация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систем, работающих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 избыточным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давлением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Тема2.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Обеспечение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безопасности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основных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производственных</w:t>
            </w:r>
            <w:r>
              <w:rPr>
                <w:rFonts w:ascii="Times New Roman" w:hAnsi="Times New Roman"/>
                <w:b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процессов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автоматизации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производства.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Требования безопасности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 эргономики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рабочих местах.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1.Основные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направления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обеспечения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пожарной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безопасности.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Государственные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меры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обеспечения пожарной безопасности.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2.Функции органов Государственного пожарного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надзора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 их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права.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91" w:leader="none"/>
              </w:tabs>
              <w:spacing w:before="111" w:after="0"/>
              <w:ind w:left="9" w:right="75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3.Система</w:t>
            </w:r>
            <w:r>
              <w:rPr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противопожарной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защиты.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Организационно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–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технические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мероприятия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пожарной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Тема3. Предотвращение чрезвычайных ситуаций на производстве, организационные и технические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меры</w:t>
            </w:r>
            <w:r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профилактики.</w:t>
            </w:r>
            <w:r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Опасные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факторы комплексного характера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1.Основные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направления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обеспечения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пожарной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безопасности.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Государственные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меры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обеспечения пожарной безопасности.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2.Функции органов Государственного пожарного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надзора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 их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права.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91" w:leader="none"/>
              </w:tabs>
              <w:spacing w:before="111" w:after="0"/>
              <w:ind w:left="9" w:right="75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3.Система</w:t>
            </w:r>
            <w:r>
              <w:rPr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противопожарной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защиты.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Организационно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–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технические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мероприятия</w:t>
            </w: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пожарной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spacing w:before="0" w:after="0"/>
              <w:ind w:left="9" w:right="224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Тема 4 Защита от</w:t>
            </w:r>
            <w:r>
              <w:rPr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val="ru-RU" w:bidi="ar-SA"/>
              </w:rPr>
              <w:t>статического</w:t>
            </w:r>
            <w:r>
              <w:rPr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ru-RU" w:bidi="ar-SA"/>
              </w:rPr>
              <w:t>электричес-</w:t>
            </w:r>
            <w:r>
              <w:rPr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ru-RU" w:bidi="ar-SA"/>
              </w:rPr>
              <w:t>тва.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Молниеза-</w:t>
            </w:r>
            <w:r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щита</w:t>
            </w:r>
            <w:r>
              <w:rPr>
                <w:rFonts w:ascii="Times New Roman" w:hAnsi="Times New Roman"/>
                <w:b/>
                <w:spacing w:val="6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зданий</w:t>
            </w:r>
            <w:r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b/>
                <w:spacing w:val="-1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сооружений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1.Система предотвращения пожаров. Методы снижения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 исключения образования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статических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зарядов.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Особенности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защиты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во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взрывоопасных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помещениях.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Защита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статических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разрядов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при работе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микроэлектроникой.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Молниеотводы,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установка.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Самостоятельная работа. Определение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защитных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зон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одиночных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групповых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молниеотводов.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5 Законодатель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ное</w:t>
            </w:r>
            <w:r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охраны труда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РФ.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1.Система</w:t>
            </w:r>
            <w:r>
              <w:rPr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стандартов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безопасности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труда.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Основы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государственной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политики</w:t>
            </w:r>
            <w:r>
              <w:rPr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РФ</w:t>
            </w:r>
            <w:r>
              <w:rPr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области</w:t>
            </w:r>
            <w:r>
              <w:rPr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охраны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труда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промышленной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безопасности.</w:t>
            </w:r>
            <w:r>
              <w:rPr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Структура</w:t>
            </w:r>
            <w:r>
              <w:rPr>
                <w:spacing w:val="-4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органов</w:t>
            </w:r>
            <w:r>
              <w:rPr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госуправления,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надзора</w:t>
            </w:r>
            <w:r>
              <w:rPr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контроля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охране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труда.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2.Требования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охраны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труда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порядку</w:t>
            </w:r>
            <w:r>
              <w:rPr>
                <w:rFonts w:ascii="Times New Roman" w:hAnsi="Times New Roman"/>
                <w:spacing w:val="-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найма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работников,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переводам на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другую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работу,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рабочему времени и времени отдыха. Обучение и инструктирование по охране труда 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промышленной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безопасности.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Инструкции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охране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труда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для работников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6 Управление</w:t>
            </w:r>
            <w:r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охраной труда</w:t>
            </w:r>
            <w:r>
              <w:rPr>
                <w:rFonts w:ascii="Times New Roman" w:hAnsi="Times New Roman"/>
                <w:b/>
                <w:spacing w:val="-57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 предприятии.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Содержание учебного материала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widowControl w:val="false"/>
              <w:spacing w:before="0" w:after="0"/>
              <w:ind w:left="110" w:right="93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1.Организационная структура системы охраны труда на предприятии (СУОТ и СУОТ ПБ).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Обеспечение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работников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средствами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индивидуальной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защиты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предохранительными</w:t>
            </w:r>
            <w:r>
              <w:rPr>
                <w:spacing w:val="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приспособлениями.</w:t>
            </w:r>
            <w:r>
              <w:rPr>
                <w:spacing w:val="5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Специальная</w:t>
            </w:r>
            <w:r>
              <w:rPr>
                <w:spacing w:val="5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оценка</w:t>
            </w:r>
            <w:r>
              <w:rPr>
                <w:spacing w:val="53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условий</w:t>
            </w:r>
            <w:r>
              <w:rPr>
                <w:spacing w:val="5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труда</w:t>
            </w:r>
            <w:r>
              <w:rPr>
                <w:spacing w:val="5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</w:t>
            </w:r>
            <w:r>
              <w:rPr>
                <w:spacing w:val="59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сертификация</w:t>
            </w:r>
            <w:r>
              <w:rPr>
                <w:spacing w:val="5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работ</w:t>
            </w:r>
            <w:r>
              <w:rPr>
                <w:spacing w:val="52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по</w:t>
            </w:r>
            <w:r>
              <w:rPr>
                <w:spacing w:val="5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охране</w:t>
            </w:r>
          </w:p>
          <w:p>
            <w:pPr>
              <w:pStyle w:val="Normal"/>
              <w:widowControl/>
              <w:spacing w:lineRule="auto" w:line="240" w:before="0" w:after="10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труда.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Аттестация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мест.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Расследование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учет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несчастных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случаев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производстве.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0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 Формы текущего контроля.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завершению курса обучения – </w:t>
      </w:r>
      <w:r>
        <w:rPr>
          <w:rFonts w:ascii="Times New Roman" w:hAnsi="Times New Roman"/>
          <w:sz w:val="24"/>
          <w:szCs w:val="24"/>
        </w:rPr>
        <w:t>дифференцированный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240243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c32"/>
    <w:pPr>
      <w:widowControl/>
      <w:bidi w:val="0"/>
      <w:spacing w:lineRule="auto" w:line="254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20160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20160"/>
    <w:rPr>
      <w:rFonts w:ascii="Calibri" w:hAnsi="Calibri" w:eastAsia="Times New Roman" w:cs="Times New Roman"/>
    </w:rPr>
  </w:style>
  <w:style w:type="character" w:styleId="WW8Num1z1" w:customStyle="1">
    <w:name w:val="WW8Num1z1"/>
    <w:qFormat/>
    <w:rsid w:val="00cc157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rsid w:val="00925c32"/>
    <w:pPr>
      <w:ind w:left="283" w:hanging="283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List Bullet 3"/>
    <w:basedOn w:val="Normal"/>
    <w:rsid w:val="00925c32"/>
    <w:pPr>
      <w:spacing w:lineRule="auto" w:line="240" w:before="0" w:after="0"/>
      <w:ind w:left="566" w:hanging="283"/>
    </w:pPr>
    <w:rPr>
      <w:rFonts w:ascii="Times New Roman" w:hAnsi="Times New Roman" w:eastAsia="Calibri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9201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de6fc0"/>
    <w:pPr>
      <w:widowControl w:val="false"/>
      <w:spacing w:lineRule="auto" w:line="240" w:before="0" w:after="0"/>
      <w:ind w:left="9" w:hanging="0"/>
    </w:pPr>
    <w:rPr>
      <w:rFonts w:ascii="Times New Roman" w:hAnsi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LibreOffice/7.0.0.3$Windows_X86_64 LibreOffice_project/8061b3e9204bef6b321a21033174034a5e2ea88e</Application>
  <Pages>7</Pages>
  <Words>1094</Words>
  <Characters>8522</Characters>
  <CharactersWithSpaces>9505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2019-11-10T05:52:00Z</dcterms:created>
  <dc:creator>Света Чернятьева</dc:creator>
  <dc:description/>
  <dc:language>ru-RU</dc:language>
  <cp:lastModifiedBy>Пользователь</cp:lastModifiedBy>
  <dcterms:modified xsi:type="dcterms:W3CDTF">2022-10-28T16:25:00Z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